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93" w:rsidRPr="00492993" w:rsidRDefault="00492993" w:rsidP="00492993">
      <w:pPr>
        <w:spacing w:before="60" w:after="120" w:line="240" w:lineRule="auto"/>
        <w:outlineLvl w:val="1"/>
        <w:rPr>
          <w:rFonts w:ascii="Arial" w:eastAsia="Times New Roman" w:hAnsi="Arial" w:cs="Arial"/>
          <w:caps/>
          <w:color w:val="206875"/>
          <w:sz w:val="31"/>
          <w:szCs w:val="31"/>
          <w:lang w:eastAsia="cs-CZ"/>
        </w:rPr>
      </w:pPr>
      <w:r w:rsidRPr="00492993">
        <w:rPr>
          <w:rFonts w:ascii="Arial" w:eastAsia="Times New Roman" w:hAnsi="Arial" w:cs="Arial"/>
          <w:caps/>
          <w:color w:val="206875"/>
          <w:sz w:val="31"/>
          <w:szCs w:val="31"/>
          <w:lang w:eastAsia="cs-CZ"/>
        </w:rPr>
        <w:t>NEJČASTĚJŠÍ DOTAZY KE ŠKOLSTVÍ A KORONAVIRU</w:t>
      </w:r>
    </w:p>
    <w:p w:rsidR="00492993" w:rsidRPr="00492993" w:rsidRDefault="00492993" w:rsidP="00492993">
      <w:pPr>
        <w:spacing w:after="0" w:line="240" w:lineRule="auto"/>
        <w:rPr>
          <w:rFonts w:ascii="Arial" w:eastAsia="Times New Roman" w:hAnsi="Arial" w:cs="Arial"/>
          <w:color w:val="4C4C4C"/>
          <w:sz w:val="19"/>
          <w:szCs w:val="19"/>
          <w:lang w:eastAsia="cs-CZ"/>
        </w:rPr>
      </w:pPr>
    </w:p>
    <w:p w:rsidR="00492993" w:rsidRPr="00492993" w:rsidRDefault="00492993" w:rsidP="00492993">
      <w:pPr>
        <w:spacing w:line="240" w:lineRule="auto"/>
        <w:rPr>
          <w:rFonts w:ascii="Arial" w:eastAsia="Times New Roman" w:hAnsi="Arial" w:cs="Arial"/>
          <w:b/>
          <w:bCs/>
          <w:color w:val="000000"/>
          <w:sz w:val="19"/>
          <w:szCs w:val="19"/>
          <w:lang w:eastAsia="cs-CZ"/>
        </w:rPr>
      </w:pPr>
      <w:r w:rsidRPr="00492993">
        <w:rPr>
          <w:rFonts w:ascii="Arial" w:eastAsia="Times New Roman" w:hAnsi="Arial" w:cs="Arial"/>
          <w:b/>
          <w:bCs/>
          <w:color w:val="000000"/>
          <w:sz w:val="19"/>
          <w:szCs w:val="19"/>
          <w:lang w:eastAsia="cs-CZ"/>
        </w:rPr>
        <w:t>AKTUALIZOVÁNO k 31. 8.: Byly rozšířeny informace týkající se povinnosti nošení roušek. Ministerstvo školství vydalo ve spolupráci s Ministerstvem zdravotnictví manuál k provozu škol a školských zařízení ve školním roce 2020/2021 vzhledem ke COVID-19. Níže přinášíme přehled nejčastějších dotazů k těmto opatřením. Tyto nejčastější dotazy budou průběžně aktualizovány.</w:t>
      </w:r>
    </w:p>
    <w:p w:rsidR="00492993" w:rsidRDefault="00492993" w:rsidP="00492993">
      <w:pPr>
        <w:spacing w:before="120" w:after="240" w:line="240" w:lineRule="auto"/>
        <w:rPr>
          <w:rFonts w:ascii="Arial" w:eastAsia="Times New Roman" w:hAnsi="Arial" w:cs="Arial"/>
          <w:b/>
          <w:bCs/>
          <w:color w:val="4C4C4C"/>
          <w:sz w:val="19"/>
          <w:szCs w:val="19"/>
          <w:lang w:eastAsia="cs-CZ"/>
        </w:rPr>
      </w:pPr>
      <w:r w:rsidRPr="00492993">
        <w:rPr>
          <w:rFonts w:ascii="Arial" w:eastAsia="Times New Roman" w:hAnsi="Arial" w:cs="Arial"/>
          <w:b/>
          <w:bCs/>
          <w:color w:val="4C4C4C"/>
          <w:sz w:val="19"/>
          <w:szCs w:val="19"/>
          <w:lang w:eastAsia="cs-CZ"/>
        </w:rPr>
        <w:t>Manu</w:t>
      </w:r>
      <w:r>
        <w:rPr>
          <w:rFonts w:ascii="Arial" w:eastAsia="Times New Roman" w:hAnsi="Arial" w:cs="Arial"/>
          <w:b/>
          <w:bCs/>
          <w:color w:val="4C4C4C"/>
          <w:sz w:val="19"/>
          <w:szCs w:val="19"/>
          <w:lang w:eastAsia="cs-CZ"/>
        </w:rPr>
        <w:t xml:space="preserve">ál k provozu škol je ke stažení </w:t>
      </w:r>
      <w:r w:rsidRPr="00492993">
        <w:rPr>
          <w:rFonts w:ascii="Arial" w:eastAsia="Times New Roman" w:hAnsi="Arial" w:cs="Arial"/>
          <w:color w:val="4C4C4C"/>
          <w:sz w:val="19"/>
          <w:szCs w:val="19"/>
          <w:lang w:eastAsia="cs-CZ"/>
        </w:rPr>
        <w:t>(dostupné </w:t>
      </w:r>
      <w:hyperlink r:id="rId5" w:history="1">
        <w:r w:rsidRPr="00492993">
          <w:rPr>
            <w:rFonts w:ascii="Arial" w:eastAsia="Times New Roman" w:hAnsi="Arial" w:cs="Arial"/>
            <w:color w:val="206875"/>
            <w:sz w:val="19"/>
            <w:szCs w:val="19"/>
            <w:u w:val="single"/>
            <w:lang w:eastAsia="cs-CZ"/>
          </w:rPr>
          <w:t>ZDE</w:t>
        </w:r>
      </w:hyperlink>
      <w:r w:rsidRPr="00492993">
        <w:rPr>
          <w:rFonts w:ascii="Arial" w:eastAsia="Times New Roman" w:hAnsi="Arial" w:cs="Arial"/>
          <w:color w:val="4C4C4C"/>
          <w:sz w:val="19"/>
          <w:szCs w:val="19"/>
          <w:lang w:eastAsia="cs-CZ"/>
        </w:rPr>
        <w:t>)</w:t>
      </w:r>
    </w:p>
    <w:p w:rsidR="00492993" w:rsidRPr="00492993" w:rsidRDefault="00492993" w:rsidP="00492993">
      <w:pPr>
        <w:spacing w:before="120" w:after="240" w:line="240" w:lineRule="auto"/>
        <w:jc w:val="both"/>
        <w:rPr>
          <w:rFonts w:ascii="Arial" w:eastAsia="Times New Roman" w:hAnsi="Arial" w:cs="Arial"/>
          <w:b/>
          <w:bCs/>
          <w:color w:val="4C4C4C"/>
          <w:sz w:val="19"/>
          <w:szCs w:val="19"/>
          <w:lang w:eastAsia="cs-CZ"/>
        </w:rPr>
      </w:pPr>
      <w:hyperlink r:id="rId6" w:history="1">
        <w:r w:rsidRPr="00F45FE7">
          <w:rPr>
            <w:rStyle w:val="Hypertextovodkaz"/>
            <w:rFonts w:ascii="Arial" w:eastAsia="Times New Roman" w:hAnsi="Arial" w:cs="Arial"/>
            <w:b/>
            <w:bCs/>
            <w:sz w:val="19"/>
            <w:szCs w:val="19"/>
            <w:lang w:eastAsia="cs-CZ"/>
          </w:rPr>
          <w:t>file:///C:/Users/uzivatel/Downloads/Manual_k_provozu_skol_doplneni_25_srpna.pdf</w:t>
        </w:r>
      </w:hyperlink>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Roušky –</w:t>
      </w:r>
      <w:r w:rsidRPr="00492993">
        <w:rPr>
          <w:rFonts w:ascii="Arial" w:eastAsia="Times New Roman" w:hAnsi="Arial" w:cs="Arial"/>
          <w:color w:val="4C4C4C"/>
          <w:sz w:val="19"/>
          <w:szCs w:val="19"/>
          <w:lang w:eastAsia="cs-CZ"/>
        </w:rPr>
        <w:t> V budově školy či školského zařízení </w:t>
      </w:r>
      <w:r w:rsidRPr="00492993">
        <w:rPr>
          <w:rFonts w:ascii="Arial" w:eastAsia="Times New Roman" w:hAnsi="Arial" w:cs="Arial"/>
          <w:b/>
          <w:bCs/>
          <w:color w:val="4C4C4C"/>
          <w:sz w:val="19"/>
          <w:szCs w:val="19"/>
          <w:lang w:eastAsia="cs-CZ"/>
        </w:rPr>
        <w:t>není povinnost nosit roušky</w:t>
      </w:r>
      <w:r w:rsidRPr="00492993">
        <w:rPr>
          <w:rFonts w:ascii="Arial" w:eastAsia="Times New Roman" w:hAnsi="Arial" w:cs="Arial"/>
          <w:color w:val="4C4C4C"/>
          <w:sz w:val="19"/>
          <w:szCs w:val="19"/>
          <w:lang w:eastAsia="cs-CZ"/>
        </w:rPr>
        <w:t>. Povinnost nošení roušek by se však mohla vztahovat na pořádání hromadných akcí (více u informací k hromadným akcím). Zavedení povinnosti nosit roušky se řídí podle stupně pohotovosti v oblasti ochrany veřejného zdraví, tzv. semaforu. V případě, že bude okres zařazen do stupně pohotovosti II (oranžová barva), zavede příslušná krajská hygienická stanice povinnost nošení roušek ve společných prostorech škol a školských zařízení (</w:t>
      </w:r>
      <w:proofErr w:type="spellStart"/>
      <w:r w:rsidRPr="00492993">
        <w:rPr>
          <w:rFonts w:ascii="Arial" w:eastAsia="Times New Roman" w:hAnsi="Arial" w:cs="Arial"/>
          <w:color w:val="4C4C4C"/>
          <w:sz w:val="19"/>
          <w:szCs w:val="19"/>
          <w:lang w:eastAsia="cs-CZ"/>
        </w:rPr>
        <w:t>info</w:t>
      </w:r>
      <w:proofErr w:type="spellEnd"/>
      <w:r w:rsidRPr="00492993">
        <w:rPr>
          <w:rFonts w:ascii="Arial" w:eastAsia="Times New Roman" w:hAnsi="Arial" w:cs="Arial"/>
          <w:color w:val="4C4C4C"/>
          <w:sz w:val="19"/>
          <w:szCs w:val="19"/>
          <w:lang w:eastAsia="cs-CZ"/>
        </w:rPr>
        <w:t xml:space="preserve"> dostupné také v manuálu).</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color w:val="4C4C4C"/>
          <w:sz w:val="19"/>
          <w:szCs w:val="19"/>
          <w:lang w:eastAsia="cs-CZ"/>
        </w:rPr>
        <w:t>Pokud krajská hygienická stanice nevyhodnotila riziko šíření covid-19 natolik závažné, že není podle ní nutné nařídit nošení roušek ve školách/ve společných prostorách škol, </w:t>
      </w:r>
      <w:r w:rsidRPr="00492993">
        <w:rPr>
          <w:rFonts w:ascii="Arial" w:eastAsia="Times New Roman" w:hAnsi="Arial" w:cs="Arial"/>
          <w:b/>
          <w:bCs/>
          <w:color w:val="4C4C4C"/>
          <w:sz w:val="19"/>
          <w:szCs w:val="19"/>
          <w:lang w:eastAsia="cs-CZ"/>
        </w:rPr>
        <w:t xml:space="preserve">nemůže ředitel školy nošení roušky nařizovat. Podmínka nošení roušky by v takovém případě nepřiměřeným způsobem </w:t>
      </w:r>
      <w:proofErr w:type="gramStart"/>
      <w:r w:rsidRPr="00492993">
        <w:rPr>
          <w:rFonts w:ascii="Arial" w:eastAsia="Times New Roman" w:hAnsi="Arial" w:cs="Arial"/>
          <w:b/>
          <w:bCs/>
          <w:color w:val="4C4C4C"/>
          <w:sz w:val="19"/>
          <w:szCs w:val="19"/>
          <w:lang w:eastAsia="cs-CZ"/>
        </w:rPr>
        <w:t>zasahovala</w:t>
      </w:r>
      <w:proofErr w:type="gramEnd"/>
      <w:r w:rsidRPr="00492993">
        <w:rPr>
          <w:rFonts w:ascii="Arial" w:eastAsia="Times New Roman" w:hAnsi="Arial" w:cs="Arial"/>
          <w:b/>
          <w:bCs/>
          <w:color w:val="4C4C4C"/>
          <w:sz w:val="19"/>
          <w:szCs w:val="19"/>
          <w:lang w:eastAsia="cs-CZ"/>
        </w:rPr>
        <w:t xml:space="preserve"> do práva na vzdělání</w:t>
      </w:r>
      <w:r>
        <w:rPr>
          <w:rFonts w:ascii="Arial" w:eastAsia="Times New Roman" w:hAnsi="Arial" w:cs="Arial"/>
          <w:color w:val="4C4C4C"/>
          <w:sz w:val="19"/>
          <w:szCs w:val="19"/>
          <w:lang w:eastAsia="cs-CZ"/>
        </w:rPr>
        <w:t>.</w:t>
      </w:r>
      <w:r>
        <w:rPr>
          <w:rFonts w:ascii="Arial" w:eastAsia="Times New Roman" w:hAnsi="Arial" w:cs="Arial"/>
          <w:color w:val="4C4C4C"/>
          <w:sz w:val="19"/>
          <w:szCs w:val="19"/>
          <w:lang w:eastAsia="cs-CZ"/>
        </w:rPr>
        <w:br/>
        <w:t xml:space="preserve">Ředitel školy </w:t>
      </w:r>
      <w:proofErr w:type="gramStart"/>
      <w:r w:rsidRPr="00492993">
        <w:rPr>
          <w:rFonts w:ascii="Arial" w:eastAsia="Times New Roman" w:hAnsi="Arial" w:cs="Arial"/>
          <w:color w:val="4C4C4C"/>
          <w:sz w:val="19"/>
          <w:szCs w:val="19"/>
          <w:lang w:eastAsia="cs-CZ"/>
        </w:rPr>
        <w:t>může</w:t>
      </w:r>
      <w:proofErr w:type="gramEnd"/>
      <w:r w:rsidRPr="00492993">
        <w:rPr>
          <w:rFonts w:ascii="Arial" w:eastAsia="Times New Roman" w:hAnsi="Arial" w:cs="Arial"/>
          <w:color w:val="4C4C4C"/>
          <w:sz w:val="19"/>
          <w:szCs w:val="19"/>
          <w:lang w:eastAsia="cs-CZ"/>
        </w:rPr>
        <w:t xml:space="preserve"> doporučit nošení roušek a komunikovat se zákonnými zástupci, aby takové doporučení podpořili. S jejich souhlasem může nošení roušek vyžadovat (nikoliv však vymáhat výchovnými opatřeními v podobě například třídní důtky atd.).</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color w:val="4C4C4C"/>
          <w:sz w:val="19"/>
          <w:szCs w:val="19"/>
          <w:lang w:eastAsia="cs-CZ"/>
        </w:rPr>
        <w:t>Mohou však nastat specifické situace, kdy je uvnitř školy závazný příkaz ředitele nosit roušku i při absenci mimořádného opatření krajské hygienické stanice možný a oprávněný. Například, pokud se ředitel školy dozví od krajské hygienické stanice, že byl některý z žáků či zaměstnanců pozitivně testován na covid-19 a teprve se rozbíhá epidemiologické šetření (takže se vyhodnocuje</w:t>
      </w:r>
      <w:r>
        <w:rPr>
          <w:rFonts w:ascii="Arial" w:eastAsia="Times New Roman" w:hAnsi="Arial" w:cs="Arial"/>
          <w:color w:val="4C4C4C"/>
          <w:sz w:val="19"/>
          <w:szCs w:val="19"/>
          <w:lang w:eastAsia="cs-CZ"/>
        </w:rPr>
        <w:t>,</w:t>
      </w:r>
      <w:r w:rsidRPr="00492993">
        <w:rPr>
          <w:rFonts w:ascii="Arial" w:eastAsia="Times New Roman" w:hAnsi="Arial" w:cs="Arial"/>
          <w:color w:val="4C4C4C"/>
          <w:sz w:val="19"/>
          <w:szCs w:val="19"/>
          <w:lang w:eastAsia="cs-CZ"/>
        </w:rPr>
        <w:t xml:space="preserve"> s kým ve škole byl žák/zaměstnanec v kontaktu a kdo je potenciálně také ve škole nakažený), je přiměřené po přechodnou dobu, než situaci vyhodnotí krajská hygienická stanice, nařídit nošení roušek.</w:t>
      </w:r>
    </w:p>
    <w:p w:rsid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Pořádání hromadných akcí –</w:t>
      </w:r>
      <w:r w:rsidRPr="00492993">
        <w:rPr>
          <w:rFonts w:ascii="Arial" w:eastAsia="Times New Roman" w:hAnsi="Arial" w:cs="Arial"/>
          <w:color w:val="4C4C4C"/>
          <w:sz w:val="19"/>
          <w:szCs w:val="19"/>
          <w:lang w:eastAsia="cs-CZ"/>
        </w:rPr>
        <w:t> Mimořádné opatření Ministerstva zdravotnictví ze dne 24. 8. 2020 (dostupné </w:t>
      </w:r>
      <w:hyperlink r:id="rId7" w:history="1">
        <w:r w:rsidRPr="00492993">
          <w:rPr>
            <w:rFonts w:ascii="Arial" w:eastAsia="Times New Roman" w:hAnsi="Arial" w:cs="Arial"/>
            <w:color w:val="206875"/>
            <w:sz w:val="19"/>
            <w:szCs w:val="19"/>
            <w:u w:val="single"/>
            <w:lang w:eastAsia="cs-CZ"/>
          </w:rPr>
          <w:t>ZDE</w:t>
        </w:r>
      </w:hyperlink>
      <w:r w:rsidRPr="00492993">
        <w:rPr>
          <w:rFonts w:ascii="Arial" w:eastAsia="Times New Roman" w:hAnsi="Arial" w:cs="Arial"/>
          <w:color w:val="4C4C4C"/>
          <w:sz w:val="19"/>
          <w:szCs w:val="19"/>
          <w:lang w:eastAsia="cs-CZ"/>
        </w:rPr>
        <w:t>)</w:t>
      </w:r>
    </w:p>
    <w:p w:rsidR="00492993" w:rsidRDefault="00492993" w:rsidP="00492993">
      <w:pPr>
        <w:spacing w:before="120" w:after="240" w:line="240" w:lineRule="auto"/>
        <w:jc w:val="both"/>
        <w:rPr>
          <w:rFonts w:ascii="Arial" w:eastAsia="Times New Roman" w:hAnsi="Arial" w:cs="Arial"/>
          <w:color w:val="4C4C4C"/>
          <w:sz w:val="19"/>
          <w:szCs w:val="19"/>
          <w:lang w:eastAsia="cs-CZ"/>
        </w:rPr>
      </w:pPr>
      <w:hyperlink r:id="rId8" w:history="1">
        <w:r w:rsidRPr="00F45FE7">
          <w:rPr>
            <w:rStyle w:val="Hypertextovodkaz"/>
            <w:rFonts w:ascii="Arial" w:eastAsia="Times New Roman" w:hAnsi="Arial" w:cs="Arial"/>
            <w:sz w:val="19"/>
            <w:szCs w:val="19"/>
            <w:lang w:eastAsia="cs-CZ"/>
          </w:rPr>
          <w:t>https://koronavirus.mzcr.cz/wp-content/uploads/2020/08/Mimoradne-opatreni-zakaz-a-omezeni-hromadnych-akci-s-ucinnosti-od-1-9-2020-do-odvolani-1.pdf</w:t>
        </w:r>
      </w:hyperlink>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color w:val="4C4C4C"/>
          <w:sz w:val="19"/>
          <w:szCs w:val="19"/>
          <w:lang w:eastAsia="cs-CZ"/>
        </w:rPr>
        <w:t xml:space="preserve"> zakázalo pořádání hromadných akcí nad 1000 osob (pokud se pořádají převážně ve vnějších prostorech), resp. do 500 osob (pokud se pořádají převážně ve vnitřních prostorech) s tím, že je </w:t>
      </w:r>
      <w:r w:rsidRPr="00492993">
        <w:rPr>
          <w:rFonts w:ascii="Arial" w:eastAsia="Times New Roman" w:hAnsi="Arial" w:cs="Arial"/>
          <w:b/>
          <w:bCs/>
          <w:color w:val="4C4C4C"/>
          <w:sz w:val="19"/>
          <w:szCs w:val="19"/>
          <w:lang w:eastAsia="cs-CZ"/>
        </w:rPr>
        <w:t>povinnost nosit ochranné prostředky k zakrytí úst a nosu v případě, že počet účastníků ve stejný čas přesahuje 100 osob.</w:t>
      </w:r>
      <w:r w:rsidRPr="00492993">
        <w:rPr>
          <w:rFonts w:ascii="Arial" w:eastAsia="Times New Roman" w:hAnsi="Arial" w:cs="Arial"/>
          <w:color w:val="4C4C4C"/>
          <w:sz w:val="19"/>
          <w:szCs w:val="19"/>
          <w:lang w:eastAsia="cs-CZ"/>
        </w:rPr>
        <w:t> Obecně se nedoporučuje, aby školy a školská zařízení pořádaly hromadné akce, pokud se ale rozhodnou hromadnou akci pořádat, jsou povinny řídit se uvedeným mimořádným opatřením. V případě škol a školských zařízení se bude jednat především o kulturní představení (např. školní představení, besídky), hudební představ</w:t>
      </w:r>
      <w:r>
        <w:rPr>
          <w:rFonts w:ascii="Arial" w:eastAsia="Times New Roman" w:hAnsi="Arial" w:cs="Arial"/>
          <w:color w:val="4C4C4C"/>
          <w:sz w:val="19"/>
          <w:szCs w:val="19"/>
          <w:lang w:eastAsia="cs-CZ"/>
        </w:rPr>
        <w:t>ení</w:t>
      </w:r>
      <w:r w:rsidRPr="00492993">
        <w:rPr>
          <w:rFonts w:ascii="Arial" w:eastAsia="Times New Roman" w:hAnsi="Arial" w:cs="Arial"/>
          <w:color w:val="4C4C4C"/>
          <w:sz w:val="19"/>
          <w:szCs w:val="19"/>
          <w:lang w:eastAsia="cs-CZ"/>
        </w:rPr>
        <w:t>, sportovní akce (např. sportovní soutěže) či o slavnosti (např. vítání žáků prvních ročníků s rodiči). V případě, že se škola či školské zařízení rozhodne hromadnou akci uspořádat, doporučujeme nastavit pravidla tak, aby se minimalizovalo riziko šíření nákazy.</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Chronické onemocnění vykazující známky infekčního onemocnění</w:t>
      </w:r>
      <w:r w:rsidRPr="00492993">
        <w:rPr>
          <w:rFonts w:ascii="Arial" w:eastAsia="Times New Roman" w:hAnsi="Arial" w:cs="Arial"/>
          <w:color w:val="4C4C4C"/>
          <w:sz w:val="19"/>
          <w:szCs w:val="19"/>
          <w:lang w:eastAsia="cs-CZ"/>
        </w:rPr>
        <w:t> - U chronicky nemocných dětí/žáků/studentů či alergiků s přetrvávajícími příznaky jako rýma a kašel potvrzuje dětem/žákům/studentům (případně jejich zákonným zástupcům) praktický lékař pro děti a dorost, že se nejedná o infekční onemocnění. Po odevzdání lékařského potvrzení škole je dítěti/žáku/studentovi umožněn vstup do budovy školy. Potvrzení se odevzdává pouze jednou.</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Distanční vzdělávání</w:t>
      </w:r>
      <w:r w:rsidRPr="00492993">
        <w:rPr>
          <w:rFonts w:ascii="Arial" w:eastAsia="Times New Roman" w:hAnsi="Arial" w:cs="Arial"/>
          <w:color w:val="4C4C4C"/>
          <w:sz w:val="19"/>
          <w:szCs w:val="19"/>
          <w:lang w:eastAsia="cs-CZ"/>
        </w:rPr>
        <w:t> - od 1. září se vzdělávání dětí/žáků/studentů vrací zpátky k prezenční formě, distanční způsob vzdělávání bude jen v případech, které stanoví připravovaná novela školského zákona, jedná se o případy, kdy je v důsledku krizových nebo mimořádných opatření nebo z důvodu nařízení karantény, znemožněna osobní přítomnost většiny dětí/žáků/studentů alespoň jedné skupiny/třídy/oddělení/kurzu). O přechodu na distanční způsob vzdělávání nemůže mimo uvedené případy rozhodovat ředitel školy nebo zákonný zástupce.</w:t>
      </w:r>
    </w:p>
    <w:p w:rsid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lastRenderedPageBreak/>
        <w:t>Mimořádné finance na ICT vybavení</w:t>
      </w:r>
      <w:r w:rsidRPr="00492993">
        <w:rPr>
          <w:rFonts w:ascii="Arial" w:eastAsia="Times New Roman" w:hAnsi="Arial" w:cs="Arial"/>
          <w:color w:val="4C4C4C"/>
          <w:sz w:val="19"/>
          <w:szCs w:val="19"/>
          <w:lang w:eastAsia="cs-CZ"/>
        </w:rPr>
        <w:t> – Tyto prostředky jsou určeny pouze pro veřejné základní školy, bližší informace </w:t>
      </w:r>
      <w:hyperlink r:id="rId9" w:history="1">
        <w:r w:rsidRPr="00492993">
          <w:rPr>
            <w:rFonts w:ascii="Arial" w:eastAsia="Times New Roman" w:hAnsi="Arial" w:cs="Arial"/>
            <w:color w:val="206875"/>
            <w:sz w:val="19"/>
            <w:szCs w:val="19"/>
            <w:u w:val="single"/>
            <w:lang w:eastAsia="cs-CZ"/>
          </w:rPr>
          <w:t>ZDE</w:t>
        </w:r>
      </w:hyperlink>
      <w:r w:rsidRPr="00492993">
        <w:rPr>
          <w:rFonts w:ascii="Arial" w:eastAsia="Times New Roman" w:hAnsi="Arial" w:cs="Arial"/>
          <w:color w:val="4C4C4C"/>
          <w:sz w:val="19"/>
          <w:szCs w:val="19"/>
          <w:lang w:eastAsia="cs-CZ"/>
        </w:rPr>
        <w:t xml:space="preserve">. </w:t>
      </w:r>
    </w:p>
    <w:p w:rsidR="00492993" w:rsidRDefault="00492993" w:rsidP="00492993">
      <w:pPr>
        <w:spacing w:before="120" w:after="240" w:line="240" w:lineRule="auto"/>
        <w:jc w:val="both"/>
        <w:rPr>
          <w:rFonts w:ascii="Arial" w:eastAsia="Times New Roman" w:hAnsi="Arial" w:cs="Arial"/>
          <w:color w:val="4C4C4C"/>
          <w:sz w:val="19"/>
          <w:szCs w:val="19"/>
          <w:lang w:eastAsia="cs-CZ"/>
        </w:rPr>
      </w:pPr>
      <w:hyperlink r:id="rId10" w:history="1">
        <w:r w:rsidRPr="00F45FE7">
          <w:rPr>
            <w:rStyle w:val="Hypertextovodkaz"/>
            <w:rFonts w:ascii="Arial" w:eastAsia="Times New Roman" w:hAnsi="Arial" w:cs="Arial"/>
            <w:sz w:val="19"/>
            <w:szCs w:val="19"/>
            <w:lang w:eastAsia="cs-CZ"/>
          </w:rPr>
          <w:t>https://www.msmt.cz/informace-o-mimoradnych-prostredcich-na-ict</w:t>
        </w:r>
      </w:hyperlink>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color w:val="4C4C4C"/>
          <w:sz w:val="19"/>
          <w:szCs w:val="19"/>
          <w:lang w:eastAsia="cs-CZ"/>
        </w:rPr>
        <w:t>Mateřské školy, střední školy nebo nižší ročníky víceletých gymnázií tyto speciální prostředky neobdrží. Soukromým a církevním školám se zvýšený objem prostředků projeví ve finančních prostředcích, které obdrží v roce příštím. Při pořizování učebních pomůcek je třeba postupovat podle zákona o zadávání veřejných zakázek a podle vnitřních předpisů příslušné organizace. Pokud však zřizovatel nad rámec zákona stanovil organizaci přísnější postup, doporučujeme postup se zřizovatelem konzultovat.</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Kroužky –</w:t>
      </w:r>
      <w:r w:rsidRPr="00492993">
        <w:rPr>
          <w:rFonts w:ascii="Arial" w:eastAsia="Times New Roman" w:hAnsi="Arial" w:cs="Arial"/>
          <w:color w:val="4C4C4C"/>
          <w:sz w:val="19"/>
          <w:szCs w:val="19"/>
          <w:lang w:eastAsia="cs-CZ"/>
        </w:rPr>
        <w:t> nejsou zakázány, nicméně MŠMT doporučuje zvážit jejich realizaci a v případě, že kroužky realizovány budou, doporučujeme zvážit nastavení podmínek tak, aby se minimalizovala možnost přenosu nákazy (neměnit skupiny dětí, dodržovat všechna hygienická a jiná doporučení).</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Družiny</w:t>
      </w:r>
      <w:r w:rsidRPr="00492993">
        <w:rPr>
          <w:rFonts w:ascii="Arial" w:eastAsia="Times New Roman" w:hAnsi="Arial" w:cs="Arial"/>
          <w:color w:val="4C4C4C"/>
          <w:sz w:val="19"/>
          <w:szCs w:val="19"/>
          <w:lang w:eastAsia="cs-CZ"/>
        </w:rPr>
        <w:t> </w:t>
      </w:r>
      <w:r w:rsidRPr="00492993">
        <w:rPr>
          <w:rFonts w:ascii="Arial" w:eastAsia="Times New Roman" w:hAnsi="Arial" w:cs="Arial"/>
          <w:b/>
          <w:bCs/>
          <w:color w:val="4C4C4C"/>
          <w:sz w:val="19"/>
          <w:szCs w:val="19"/>
          <w:lang w:eastAsia="cs-CZ"/>
        </w:rPr>
        <w:t>a školní kluby -</w:t>
      </w:r>
      <w:r w:rsidRPr="00492993">
        <w:rPr>
          <w:rFonts w:ascii="Arial" w:eastAsia="Times New Roman" w:hAnsi="Arial" w:cs="Arial"/>
          <w:color w:val="4C4C4C"/>
          <w:sz w:val="19"/>
          <w:szCs w:val="19"/>
          <w:lang w:eastAsia="cs-CZ"/>
        </w:rPr>
        <w:t> ředitel školy by měl zvážit organizaci oddělení školní družiny či školního klubu tak, aby oddělení, popřípadě skupina byla tvořena žáky jedné třídy, popřípadě několika předem daných tříd. Pokud to není možné, je třeba dodržovat pravidla popsaná v manuálu a hygienická opatření vyhlášená Ministerstvem zdravotnictví.</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Vysoké školy</w:t>
      </w:r>
      <w:r w:rsidRPr="00492993">
        <w:rPr>
          <w:rFonts w:ascii="Arial" w:eastAsia="Times New Roman" w:hAnsi="Arial" w:cs="Arial"/>
          <w:color w:val="4C4C4C"/>
          <w:sz w:val="19"/>
          <w:szCs w:val="19"/>
          <w:lang w:eastAsia="cs-CZ"/>
        </w:rPr>
        <w:t> – MŠMT vydá doporučení také pro vysoké školy, a to v dostatečném předstihu před začátkem akademického roku v říjnu.</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Výuka plavání –</w:t>
      </w:r>
      <w:r w:rsidRPr="00492993">
        <w:rPr>
          <w:rFonts w:ascii="Arial" w:eastAsia="Times New Roman" w:hAnsi="Arial" w:cs="Arial"/>
          <w:color w:val="4C4C4C"/>
          <w:sz w:val="19"/>
          <w:szCs w:val="19"/>
          <w:lang w:eastAsia="cs-CZ"/>
        </w:rPr>
        <w:t> plavecký výcvik není zakázán nebo omezen, doporučujeme řídit se hygienickými a provozními pravidly uvedenými v manuálu.</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ZUŠ –</w:t>
      </w:r>
      <w:r w:rsidRPr="00492993">
        <w:rPr>
          <w:rFonts w:ascii="Arial" w:eastAsia="Times New Roman" w:hAnsi="Arial" w:cs="Arial"/>
          <w:color w:val="4C4C4C"/>
          <w:sz w:val="19"/>
          <w:szCs w:val="19"/>
          <w:lang w:eastAsia="cs-CZ"/>
        </w:rPr>
        <w:t> provoz ZUŠ není přerušen ani omezen, řídí se podle manuálu.</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proofErr w:type="gramStart"/>
      <w:r w:rsidRPr="00492993">
        <w:rPr>
          <w:rFonts w:ascii="Arial" w:eastAsia="Times New Roman" w:hAnsi="Arial" w:cs="Arial"/>
          <w:b/>
          <w:bCs/>
          <w:color w:val="4C4C4C"/>
          <w:sz w:val="19"/>
          <w:szCs w:val="19"/>
          <w:lang w:eastAsia="cs-CZ"/>
        </w:rPr>
        <w:t>Učitel</w:t>
      </w:r>
      <w:proofErr w:type="gramEnd"/>
      <w:r w:rsidRPr="00492993">
        <w:rPr>
          <w:rFonts w:ascii="Arial" w:eastAsia="Times New Roman" w:hAnsi="Arial" w:cs="Arial"/>
          <w:b/>
          <w:bCs/>
          <w:color w:val="4C4C4C"/>
          <w:sz w:val="19"/>
          <w:szCs w:val="19"/>
          <w:lang w:eastAsia="cs-CZ"/>
        </w:rPr>
        <w:t xml:space="preserve"> v karanténě</w:t>
      </w:r>
      <w:r w:rsidRPr="00492993">
        <w:rPr>
          <w:rFonts w:ascii="Arial" w:eastAsia="Times New Roman" w:hAnsi="Arial" w:cs="Arial"/>
          <w:color w:val="4C4C4C"/>
          <w:sz w:val="19"/>
          <w:szCs w:val="19"/>
          <w:lang w:eastAsia="cs-CZ"/>
        </w:rPr>
        <w:t> jak píšeme v manuálu, pokud bude učiteli nařízena karanténa, je možné, aby se dohodl s ředitelem školy na tom, aby vykonával práci z jiného místa; pokud toto možné nebude, je učitel z pohledu právních předpisů v obdobné situaci jako v případě nemoci.</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Internáty a domovy mládeže –</w:t>
      </w:r>
      <w:r w:rsidRPr="00492993">
        <w:rPr>
          <w:rFonts w:ascii="Arial" w:eastAsia="Times New Roman" w:hAnsi="Arial" w:cs="Arial"/>
          <w:color w:val="4C4C4C"/>
          <w:sz w:val="19"/>
          <w:szCs w:val="19"/>
          <w:lang w:eastAsia="cs-CZ"/>
        </w:rPr>
        <w:t> není omezen nebo přerušen jejich provoz, v manuálu uvádíme doporučení vyčlenit prostory pro případné zajištění karantény pro ubytované.</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Jídelny -</w:t>
      </w:r>
      <w:r w:rsidRPr="00492993">
        <w:rPr>
          <w:rFonts w:ascii="Arial" w:eastAsia="Times New Roman" w:hAnsi="Arial" w:cs="Arial"/>
          <w:color w:val="4C4C4C"/>
          <w:sz w:val="19"/>
          <w:szCs w:val="19"/>
          <w:lang w:eastAsia="cs-CZ"/>
        </w:rPr>
        <w:t> doporučujeme neumožňovat samoobslužný výdej jídel, dále doporučujeme, aby příbory jednotlivě vydával pracovník školní jídelny.</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Praxe studentů pedagogických škol (SŠ, VOŠ i VŠ) na školách</w:t>
      </w:r>
      <w:r w:rsidRPr="00492993">
        <w:rPr>
          <w:rFonts w:ascii="Arial" w:eastAsia="Times New Roman" w:hAnsi="Arial" w:cs="Arial"/>
          <w:color w:val="4C4C4C"/>
          <w:sz w:val="19"/>
          <w:szCs w:val="19"/>
          <w:lang w:eastAsia="cs-CZ"/>
        </w:rPr>
        <w:t> je možná, musí být dodržována mimořádná a hygienická opatření.</w:t>
      </w:r>
    </w:p>
    <w:p w:rsidR="00492993" w:rsidRPr="00492993" w:rsidRDefault="00492993" w:rsidP="00492993">
      <w:pPr>
        <w:spacing w:before="120" w:after="240" w:line="240" w:lineRule="auto"/>
        <w:jc w:val="both"/>
        <w:rPr>
          <w:rFonts w:ascii="Arial" w:eastAsia="Times New Roman" w:hAnsi="Arial" w:cs="Arial"/>
          <w:color w:val="4C4C4C"/>
          <w:sz w:val="19"/>
          <w:szCs w:val="19"/>
          <w:lang w:eastAsia="cs-CZ"/>
        </w:rPr>
      </w:pPr>
      <w:r w:rsidRPr="00492993">
        <w:rPr>
          <w:rFonts w:ascii="Arial" w:eastAsia="Times New Roman" w:hAnsi="Arial" w:cs="Arial"/>
          <w:b/>
          <w:bCs/>
          <w:color w:val="4C4C4C"/>
          <w:sz w:val="19"/>
          <w:szCs w:val="19"/>
          <w:lang w:eastAsia="cs-CZ"/>
        </w:rPr>
        <w:t>Slavnostní uvítání prvňáčků -</w:t>
      </w:r>
      <w:r w:rsidRPr="00492993">
        <w:rPr>
          <w:rFonts w:ascii="Arial" w:eastAsia="Times New Roman" w:hAnsi="Arial" w:cs="Arial"/>
          <w:color w:val="4C4C4C"/>
          <w:sz w:val="19"/>
          <w:szCs w:val="19"/>
          <w:lang w:eastAsia="cs-CZ"/>
        </w:rPr>
        <w:t> nejsou obecně zakázána, avšak v manuálu doporučujeme, aby u těch aktivit, které nejsou pro naplnění školního vzdělávacího programu nezbytné a dochází při nich ke koncentraci vyššího počtu lidí, došlo ke zvážení nutnosti pořádat je. Pokud se rozhodnete akci pořádat, doporučujeme zvážit podmínky, za kterých se tato akce bude pořádat s ohledem na minimalizaci možnosti přenosu nákazy.</w:t>
      </w:r>
    </w:p>
    <w:p w:rsidR="00BE1B3A" w:rsidRDefault="00BE1B3A" w:rsidP="00492993">
      <w:pPr>
        <w:jc w:val="both"/>
      </w:pPr>
    </w:p>
    <w:p w:rsidR="00D50CC8" w:rsidRPr="00D50CC8" w:rsidRDefault="00D50CC8" w:rsidP="00D50CC8">
      <w:pPr>
        <w:pStyle w:val="Nadpis2"/>
        <w:spacing w:before="60" w:beforeAutospacing="0" w:after="120" w:afterAutospacing="0"/>
        <w:rPr>
          <w:rFonts w:ascii="Arial" w:hAnsi="Arial" w:cs="Arial"/>
          <w:b w:val="0"/>
          <w:bCs w:val="0"/>
          <w:caps/>
          <w:color w:val="206875"/>
          <w:sz w:val="31"/>
          <w:szCs w:val="31"/>
        </w:rPr>
      </w:pPr>
      <w:r>
        <w:rPr>
          <w:rFonts w:ascii="Arial" w:hAnsi="Arial" w:cs="Arial"/>
          <w:b w:val="0"/>
          <w:bCs w:val="0"/>
          <w:caps/>
          <w:color w:val="206875"/>
          <w:sz w:val="31"/>
          <w:szCs w:val="31"/>
        </w:rPr>
        <w:t>ORGANIZACE ŠKOLNÍHO ROKU 2020/2021 V ZŠ, SŠ, ZUŠ A KONZERVATOŘÍCH</w:t>
      </w:r>
      <w:bookmarkStart w:id="0" w:name="_GoBack"/>
      <w:bookmarkEnd w:id="0"/>
    </w:p>
    <w:p w:rsidR="00D50CC8" w:rsidRDefault="00D50CC8" w:rsidP="00492993">
      <w:pPr>
        <w:jc w:val="both"/>
      </w:pPr>
      <w:hyperlink r:id="rId11" w:history="1">
        <w:r w:rsidRPr="00F45FE7">
          <w:rPr>
            <w:rStyle w:val="Hypertextovodkaz"/>
          </w:rPr>
          <w:t>https://www.msmt.cz/vzdelavani/skolstvi-v-cr/organizace-skolniho-roku-2020-2021-v-zakladnich-skolach</w:t>
        </w:r>
      </w:hyperlink>
    </w:p>
    <w:p w:rsidR="00D50CC8" w:rsidRDefault="00D50CC8" w:rsidP="00492993">
      <w:pPr>
        <w:jc w:val="both"/>
      </w:pPr>
    </w:p>
    <w:sectPr w:rsidR="00D50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93"/>
    <w:rsid w:val="00492993"/>
    <w:rsid w:val="00BE1B3A"/>
    <w:rsid w:val="00D50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929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299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92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2993"/>
    <w:rPr>
      <w:b/>
      <w:bCs/>
    </w:rPr>
  </w:style>
  <w:style w:type="character" w:styleId="Hypertextovodkaz">
    <w:name w:val="Hyperlink"/>
    <w:basedOn w:val="Standardnpsmoodstavce"/>
    <w:uiPriority w:val="99"/>
    <w:unhideWhenUsed/>
    <w:rsid w:val="00492993"/>
    <w:rPr>
      <w:color w:val="0000FF"/>
      <w:u w:val="single"/>
    </w:rPr>
  </w:style>
  <w:style w:type="paragraph" w:styleId="Textbubliny">
    <w:name w:val="Balloon Text"/>
    <w:basedOn w:val="Normln"/>
    <w:link w:val="TextbublinyChar"/>
    <w:uiPriority w:val="99"/>
    <w:semiHidden/>
    <w:unhideWhenUsed/>
    <w:rsid w:val="004929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929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299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92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2993"/>
    <w:rPr>
      <w:b/>
      <w:bCs/>
    </w:rPr>
  </w:style>
  <w:style w:type="character" w:styleId="Hypertextovodkaz">
    <w:name w:val="Hyperlink"/>
    <w:basedOn w:val="Standardnpsmoodstavce"/>
    <w:uiPriority w:val="99"/>
    <w:unhideWhenUsed/>
    <w:rsid w:val="00492993"/>
    <w:rPr>
      <w:color w:val="0000FF"/>
      <w:u w:val="single"/>
    </w:rPr>
  </w:style>
  <w:style w:type="paragraph" w:styleId="Textbubliny">
    <w:name w:val="Balloon Text"/>
    <w:basedOn w:val="Normln"/>
    <w:link w:val="TextbublinyChar"/>
    <w:uiPriority w:val="99"/>
    <w:semiHidden/>
    <w:unhideWhenUsed/>
    <w:rsid w:val="004929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5678">
      <w:bodyDiv w:val="1"/>
      <w:marLeft w:val="0"/>
      <w:marRight w:val="0"/>
      <w:marTop w:val="0"/>
      <w:marBottom w:val="0"/>
      <w:divBdr>
        <w:top w:val="none" w:sz="0" w:space="0" w:color="auto"/>
        <w:left w:val="none" w:sz="0" w:space="0" w:color="auto"/>
        <w:bottom w:val="none" w:sz="0" w:space="0" w:color="auto"/>
        <w:right w:val="none" w:sz="0" w:space="0" w:color="auto"/>
      </w:divBdr>
      <w:divsChild>
        <w:div w:id="608633163">
          <w:marLeft w:val="0"/>
          <w:marRight w:val="0"/>
          <w:marTop w:val="120"/>
          <w:marBottom w:val="240"/>
          <w:divBdr>
            <w:top w:val="none" w:sz="0" w:space="0" w:color="auto"/>
            <w:left w:val="none" w:sz="0" w:space="0" w:color="auto"/>
            <w:bottom w:val="none" w:sz="0" w:space="0" w:color="auto"/>
            <w:right w:val="none" w:sz="0" w:space="0" w:color="auto"/>
          </w:divBdr>
        </w:div>
        <w:div w:id="505098779">
          <w:marLeft w:val="0"/>
          <w:marRight w:val="0"/>
          <w:marTop w:val="0"/>
          <w:marBottom w:val="0"/>
          <w:divBdr>
            <w:top w:val="dotted" w:sz="6" w:space="6" w:color="3696AB"/>
            <w:left w:val="none" w:sz="0" w:space="0" w:color="auto"/>
            <w:bottom w:val="dotted" w:sz="6" w:space="0" w:color="3696AB"/>
            <w:right w:val="none" w:sz="0" w:space="0" w:color="auto"/>
          </w:divBdr>
        </w:div>
      </w:divsChild>
    </w:div>
    <w:div w:id="16808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wp-content/uploads/2020/08/Mimoradne-opatreni-zakaz-a-omezeni-hromadnych-akci-s-ucinnosti-od-1-9-2020-do-odvolani-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ronavirus.mzcr.cz/wp-content/uploads/2020/08/Mimoradne-opatreni-zakaz-a-omezeni-hromadnych-akci-s-ucinnosti-od-1-9-2020-do-odvolani-1.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zivatel/Downloads/Manual_k_provozu_skol_doplneni_25_srpna.pdf" TargetMode="External"/><Relationship Id="rId11" Type="http://schemas.openxmlformats.org/officeDocument/2006/relationships/hyperlink" Target="https://www.msmt.cz/vzdelavani/skolstvi-v-cr/organizace-skolniho-roku-2020-2021-v-zakladnich-skolach" TargetMode="External"/><Relationship Id="rId5" Type="http://schemas.openxmlformats.org/officeDocument/2006/relationships/hyperlink" Target="https://koronavirus.mzcr.cz/wp-content/uploads/2020/08/Mimoradne-opatreni-zakaz-a-omezeni-hromadnych-akci-s-ucinnosti-od-1-9-2020-do-odvolani-1.pdf" TargetMode="External"/><Relationship Id="rId10" Type="http://schemas.openxmlformats.org/officeDocument/2006/relationships/hyperlink" Target="https://www.msmt.cz/informace-o-mimoradnych-prostredcich-na-ict" TargetMode="External"/><Relationship Id="rId4" Type="http://schemas.openxmlformats.org/officeDocument/2006/relationships/webSettings" Target="webSettings.xml"/><Relationship Id="rId9" Type="http://schemas.openxmlformats.org/officeDocument/2006/relationships/hyperlink" Target="https://www.msmt.cz/informace-o-mimoradnych-prostredcich-na-ic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1174</Words>
  <Characters>6929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2020-09-03T05:43:00Z</dcterms:created>
  <dcterms:modified xsi:type="dcterms:W3CDTF">2020-09-03T05:55:00Z</dcterms:modified>
</cp:coreProperties>
</file>